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329"/>
        <w:tblW w:w="100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98"/>
        <w:gridCol w:w="2754"/>
        <w:gridCol w:w="4446"/>
      </w:tblGrid>
      <w:tr w:rsidR="0079305B" w:rsidRPr="0079305B" w:rsidTr="004C0D19">
        <w:trPr>
          <w:trHeight w:val="607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مقطع: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سال تحصیلی: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دانشکده :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پیشنیاز: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تعدادواحد: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درس: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شماره کلاس: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مدرس: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 ساعات تدریس در هفته:</w:t>
            </w:r>
          </w:p>
        </w:tc>
      </w:tr>
      <w:tr w:rsidR="0079305B" w:rsidRPr="0079305B" w:rsidTr="004C0D19">
        <w:trPr>
          <w:trHeight w:val="2698"/>
        </w:trPr>
        <w:tc>
          <w:tcPr>
            <w:tcW w:w="10098" w:type="dxa"/>
            <w:gridSpan w:val="3"/>
            <w:tcBorders>
              <w:bottom w:val="single" w:sz="4" w:space="0" w:color="auto"/>
            </w:tcBorders>
          </w:tcPr>
          <w:p w:rsidR="0079305B" w:rsidRPr="0079305B" w:rsidRDefault="0079305B" w:rsidP="0079305B">
            <w:pPr>
              <w:spacing w:before="240" w:after="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>جایگاه درس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در برنامه درسی دوره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: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</w:rPr>
              <w:footnoteReference w:id="1"/>
            </w:r>
          </w:p>
          <w:p w:rsidR="0079305B" w:rsidRPr="0079305B" w:rsidRDefault="0079305B" w:rsidP="0079305B">
            <w:pPr>
              <w:bidi w:val="0"/>
              <w:spacing w:after="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</w:rPr>
            </w:pPr>
          </w:p>
        </w:tc>
      </w:tr>
      <w:tr w:rsidR="0079305B" w:rsidRPr="0079305B" w:rsidTr="004C0D19">
        <w:trPr>
          <w:trHeight w:val="278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  <w:lang w:bidi="ar-SA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هدف کلی :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 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  <w:lang w:bidi="ar-SA"/>
              </w:rPr>
              <w:footnoteReference w:id="2"/>
            </w:r>
          </w:p>
          <w:p w:rsidR="0079305B" w:rsidRPr="0079305B" w:rsidRDefault="0079305B" w:rsidP="0079305B">
            <w:pPr>
              <w:spacing w:after="200" w:line="276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 xml:space="preserve">اهداف یادگیری:   </w:t>
            </w:r>
          </w:p>
          <w:p w:rsidR="0079305B" w:rsidRPr="0079305B" w:rsidRDefault="0079305B" w:rsidP="0079305B">
            <w:pPr>
              <w:tabs>
                <w:tab w:val="left" w:pos="9030"/>
                <w:tab w:val="right" w:pos="10224"/>
              </w:tabs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lastRenderedPageBreak/>
              <w:t>رفتار ورودی:</w:t>
            </w:r>
          </w:p>
        </w:tc>
      </w:tr>
      <w:tr w:rsidR="0079305B" w:rsidRPr="0079305B" w:rsidTr="004C0D19">
        <w:trPr>
          <w:trHeight w:val="143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مواد و امکانات آموزشی:</w:t>
            </w:r>
          </w:p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151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روش تدریس:</w:t>
            </w:r>
          </w:p>
        </w:tc>
      </w:tr>
      <w:tr w:rsidR="0079305B" w:rsidRPr="0079305B" w:rsidTr="004C0D19">
        <w:trPr>
          <w:trHeight w:val="214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وظایف دانشجو:</w:t>
            </w:r>
          </w:p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2761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شیوه ارزشیابی:</w:t>
            </w:r>
          </w:p>
        </w:tc>
      </w:tr>
    </w:tbl>
    <w:p w:rsidR="00604833" w:rsidRDefault="00EB107F">
      <w:pPr>
        <w:rPr>
          <w:rtl/>
        </w:rPr>
      </w:pPr>
    </w:p>
    <w:p w:rsidR="0079305B" w:rsidRDefault="0079305B">
      <w:pPr>
        <w:rPr>
          <w:rtl/>
        </w:rPr>
      </w:pPr>
    </w:p>
    <w:p w:rsidR="0079305B" w:rsidRDefault="0079305B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13"/>
        <w:tblW w:w="10458" w:type="dxa"/>
        <w:tblLook w:val="04A0" w:firstRow="1" w:lastRow="0" w:firstColumn="1" w:lastColumn="0" w:noHBand="0" w:noVBand="1"/>
      </w:tblPr>
      <w:tblGrid>
        <w:gridCol w:w="5472"/>
        <w:gridCol w:w="3708"/>
        <w:gridCol w:w="1278"/>
      </w:tblGrid>
      <w:tr w:rsidR="0079305B" w:rsidTr="004C0D19">
        <w:tc>
          <w:tcPr>
            <w:tcW w:w="5472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جزئیات سرفصل</w:t>
            </w:r>
          </w:p>
        </w:tc>
        <w:tc>
          <w:tcPr>
            <w:tcW w:w="3708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سرفصل</w:t>
            </w:r>
          </w:p>
        </w:tc>
        <w:tc>
          <w:tcPr>
            <w:tcW w:w="1278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هفته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bookmarkStart w:id="0" w:name="_GoBack" w:colFirst="0" w:colLast="0"/>
            <w:r w:rsidRPr="008F2EB7">
              <w:rPr>
                <w:rFonts w:cs="B Mitra" w:hint="cs"/>
                <w:sz w:val="28"/>
                <w:szCs w:val="28"/>
                <w:rtl/>
              </w:rPr>
              <w:t xml:space="preserve">معارفه ـ بیان اهداف درس ـ </w:t>
            </w:r>
            <w:r w:rsidRPr="00C176E3">
              <w:rPr>
                <w:rFonts w:cs="B Mitra" w:hint="cs"/>
                <w:sz w:val="28"/>
                <w:szCs w:val="28"/>
                <w:rtl/>
              </w:rPr>
              <w:t xml:space="preserve">مروري بر </w:t>
            </w:r>
            <w:r>
              <w:rPr>
                <w:rFonts w:cs="B Mitra" w:hint="cs"/>
                <w:sz w:val="28"/>
                <w:szCs w:val="28"/>
                <w:rtl/>
              </w:rPr>
              <w:t>روشهای مدرن دستگاهی و مقایسه با روشهای کلاسیک، آشنایی با ارقام شایستگی و نسبت سیگنال به نویز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tabs>
                <w:tab w:val="left" w:pos="801"/>
              </w:tabs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مقدمه ای بر انواع برهمکنش های</w:t>
            </w:r>
            <w:r w:rsidRPr="0097069D">
              <w:rPr>
                <w:rFonts w:cs="B Mitra" w:hint="cs"/>
                <w:sz w:val="28"/>
                <w:szCs w:val="28"/>
                <w:rtl/>
              </w:rPr>
              <w:t xml:space="preserve"> نور با ماده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اجزا دستگاههای طیف سنجی نوری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 w:rsidRPr="00194AC5">
              <w:rPr>
                <w:rFonts w:cs="B Mitra" w:hint="eastAsia"/>
                <w:sz w:val="28"/>
                <w:szCs w:val="28"/>
                <w:rtl/>
              </w:rPr>
              <w:t>ط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ف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سنج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مرئ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-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ماورا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بنفش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(</w:t>
            </w:r>
            <w:proofErr w:type="spellStart"/>
            <w:r>
              <w:rPr>
                <w:rFonts w:cs="B Mitra"/>
                <w:sz w:val="28"/>
                <w:szCs w:val="28"/>
              </w:rPr>
              <w:t>uv</w:t>
            </w:r>
            <w:proofErr w:type="spellEnd"/>
            <w:r>
              <w:rPr>
                <w:rFonts w:cs="B Mitra"/>
                <w:sz w:val="28"/>
                <w:szCs w:val="28"/>
              </w:rPr>
              <w:t xml:space="preserve">- </w:t>
            </w:r>
            <w:r w:rsidRPr="00194AC5">
              <w:rPr>
                <w:rFonts w:cs="B Mitra"/>
                <w:sz w:val="28"/>
                <w:szCs w:val="28"/>
              </w:rPr>
              <w:t>vis</w:t>
            </w:r>
            <w:r w:rsidRPr="00194AC5">
              <w:rPr>
                <w:rFonts w:cs="B Mitra"/>
                <w:sz w:val="28"/>
                <w:szCs w:val="28"/>
                <w:rtl/>
              </w:rPr>
              <w:t>)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کاربردهای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ط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ف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سنج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مرئ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-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ماورا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ی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194AC5">
              <w:rPr>
                <w:rFonts w:cs="B Mitra" w:hint="eastAsia"/>
                <w:sz w:val="28"/>
                <w:szCs w:val="28"/>
                <w:rtl/>
              </w:rPr>
              <w:t>بنفش</w:t>
            </w:r>
            <w:r w:rsidRPr="00194AC5">
              <w:rPr>
                <w:rFonts w:cs="B Mitra"/>
                <w:sz w:val="28"/>
                <w:szCs w:val="28"/>
                <w:rtl/>
              </w:rPr>
              <w:t xml:space="preserve"> (</w:t>
            </w:r>
            <w:proofErr w:type="spellStart"/>
            <w:r>
              <w:rPr>
                <w:rFonts w:cs="B Mitra"/>
                <w:sz w:val="28"/>
                <w:szCs w:val="28"/>
              </w:rPr>
              <w:t>uv</w:t>
            </w:r>
            <w:proofErr w:type="spellEnd"/>
            <w:r>
              <w:rPr>
                <w:rFonts w:cs="B Mitra"/>
                <w:sz w:val="28"/>
                <w:szCs w:val="28"/>
              </w:rPr>
              <w:t xml:space="preserve">- </w:t>
            </w:r>
            <w:r w:rsidRPr="00194AC5">
              <w:rPr>
                <w:rFonts w:cs="B Mitra"/>
                <w:sz w:val="28"/>
                <w:szCs w:val="28"/>
              </w:rPr>
              <w:t>vis</w:t>
            </w:r>
            <w:r w:rsidRPr="00194AC5">
              <w:rPr>
                <w:rFonts w:cs="B Mitra"/>
                <w:sz w:val="28"/>
                <w:szCs w:val="28"/>
                <w:rtl/>
              </w:rPr>
              <w:t>)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 w:rsidRPr="00194AC5">
              <w:rPr>
                <w:rFonts w:cs="B Mitra" w:hint="cs"/>
                <w:sz w:val="28"/>
                <w:szCs w:val="28"/>
                <w:rtl/>
              </w:rPr>
              <w:t>لومینسانس و انواع آن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: 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>اساس و کاربردها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1E32DB">
              <w:rPr>
                <w:rFonts w:cs="B Mitra" w:hint="cs"/>
                <w:sz w:val="28"/>
                <w:szCs w:val="28"/>
                <w:rtl/>
              </w:rPr>
              <w:t>روشهاي فلورسانس، دستگاهوری و کاربرد</w:t>
            </w:r>
            <w:r w:rsidRPr="00194AC5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 w:rsidRPr="001F2CCD">
              <w:rPr>
                <w:rFonts w:cs="B Mitra" w:hint="cs"/>
                <w:sz w:val="28"/>
                <w:szCs w:val="28"/>
                <w:rtl/>
              </w:rPr>
              <w:t>طیف سنجی مادون قرمز</w:t>
            </w:r>
            <w:r w:rsidRPr="00386722">
              <w:rPr>
                <w:rFonts w:cs="B Mitra" w:hint="cs"/>
                <w:sz w:val="28"/>
                <w:szCs w:val="28"/>
                <w:rtl/>
              </w:rPr>
              <w:t xml:space="preserve"> کاربرد روشهای مادون قرمز و طیف سنجی رامان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طیف بینی رزونانس مغناطیسی هسته ای: مبانی نظری و عوامل موثر بر شکافته شدن هسته ها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 w:rsidRPr="00105C53">
              <w:rPr>
                <w:rFonts w:cs="B Mitra" w:hint="cs"/>
                <w:sz w:val="28"/>
                <w:szCs w:val="28"/>
                <w:rtl/>
              </w:rPr>
              <w:t xml:space="preserve">طیف بینی رزونانس مغناطیسی هسته ای: </w:t>
            </w:r>
            <w:r>
              <w:rPr>
                <w:rFonts w:cs="B Mitra" w:hint="cs"/>
                <w:sz w:val="28"/>
                <w:szCs w:val="28"/>
                <w:rtl/>
              </w:rPr>
              <w:t>انواع روشها و دستگاهوری و کاربرد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 w:rsidRPr="008F2EB7">
              <w:rPr>
                <w:rFonts w:cs="B Mitra" w:hint="cs"/>
                <w:sz w:val="28"/>
                <w:szCs w:val="28"/>
                <w:rtl/>
              </w:rPr>
              <w:t>آزمون میان ترم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طیف سنجی جرمی، اصول و مبانی، دستگاهوری، کاربردها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طییف سنجی حذب اتمی، پهن شدگی طیف های اتمی، روش های اتمی کردن، 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C87789" w:rsidTr="00F81E12">
        <w:tc>
          <w:tcPr>
            <w:tcW w:w="5472" w:type="dxa"/>
            <w:tcBorders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 w:rsidRPr="00A26B3B">
              <w:rPr>
                <w:rFonts w:cs="B Mitra" w:hint="cs"/>
                <w:sz w:val="28"/>
                <w:szCs w:val="28"/>
                <w:rtl/>
              </w:rPr>
              <w:t>مزاحمتهای شعله و روشهای رفع آن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C87789" w:rsidTr="00F81E12">
        <w:tc>
          <w:tcPr>
            <w:tcW w:w="5472" w:type="dxa"/>
            <w:tcBorders>
              <w:bottom w:val="single" w:sz="4" w:space="0" w:color="auto"/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روشهای نشری و فلورسانس اتمی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C87789" w:rsidTr="00F81E12">
        <w:tc>
          <w:tcPr>
            <w:tcW w:w="5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آشنایی با روش های پرتو </w:t>
            </w:r>
            <w:r>
              <w:rPr>
                <w:rFonts w:cs="B Mitra"/>
                <w:sz w:val="28"/>
                <w:szCs w:val="28"/>
              </w:rPr>
              <w:t>X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اصول نظری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C87789" w:rsidTr="00F81E12">
        <w:tc>
          <w:tcPr>
            <w:tcW w:w="5472" w:type="dxa"/>
            <w:tcBorders>
              <w:top w:val="single" w:sz="4" w:space="0" w:color="auto"/>
              <w:right w:val="single" w:sz="4" w:space="0" w:color="auto"/>
            </w:tcBorders>
          </w:tcPr>
          <w:p w:rsidR="00C87789" w:rsidRPr="008F2EB7" w:rsidRDefault="00C87789" w:rsidP="00C87789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دستگاهوری اشعه ایکس و کاربردها</w:t>
            </w:r>
          </w:p>
        </w:tc>
        <w:tc>
          <w:tcPr>
            <w:tcW w:w="3708" w:type="dxa"/>
          </w:tcPr>
          <w:p w:rsidR="00C87789" w:rsidRDefault="00C87789" w:rsidP="00C87789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87789" w:rsidRPr="009C4178" w:rsidRDefault="00C87789" w:rsidP="00C8778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  <w:bookmarkEnd w:id="0"/>
    </w:tbl>
    <w:p w:rsidR="0079305B" w:rsidRDefault="0079305B"/>
    <w:sectPr w:rsidR="0079305B" w:rsidSect="00A0523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07F" w:rsidRDefault="00EB107F" w:rsidP="0079305B">
      <w:pPr>
        <w:spacing w:after="0" w:line="240" w:lineRule="auto"/>
      </w:pPr>
      <w:r>
        <w:separator/>
      </w:r>
    </w:p>
  </w:endnote>
  <w:endnote w:type="continuationSeparator" w:id="0">
    <w:p w:rsidR="00EB107F" w:rsidRDefault="00EB107F" w:rsidP="0079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07F" w:rsidRDefault="00EB107F" w:rsidP="0079305B">
      <w:pPr>
        <w:spacing w:after="0" w:line="240" w:lineRule="auto"/>
      </w:pPr>
      <w:r>
        <w:separator/>
      </w:r>
    </w:p>
  </w:footnote>
  <w:footnote w:type="continuationSeparator" w:id="0">
    <w:p w:rsidR="00EB107F" w:rsidRDefault="00EB107F" w:rsidP="0079305B">
      <w:pPr>
        <w:spacing w:after="0" w:line="240" w:lineRule="auto"/>
      </w:pPr>
      <w:r>
        <w:continuationSeparator/>
      </w:r>
    </w:p>
  </w:footnote>
  <w:footnote w:id="1">
    <w:p w:rsidR="0079305B" w:rsidRDefault="0079305B" w:rsidP="0079305B">
      <w:pPr>
        <w:pStyle w:val="FootnoteText"/>
        <w:jc w:val="right"/>
        <w:rPr>
          <w:rtl/>
          <w:lang w:bidi="fa-IR"/>
        </w:rPr>
      </w:pPr>
      <w:r>
        <w:rPr>
          <w:rFonts w:hint="cs"/>
          <w:rtl/>
        </w:rPr>
        <w:t xml:space="preserve">1- </w:t>
      </w:r>
      <w:r w:rsidRPr="0080524D">
        <w:rPr>
          <w:rFonts w:cs="B Traffic" w:hint="cs"/>
          <w:sz w:val="24"/>
          <w:szCs w:val="24"/>
          <w:rtl/>
        </w:rPr>
        <w:t>در این بخش دورنمای کلی درس مطرح می شود.به این معنا که  جایگاه و نقش درس در بین دروس دوره  مشخص می گردد.</w:t>
      </w:r>
      <w:r w:rsidRPr="0080524D">
        <w:rPr>
          <w:rFonts w:cs="B Traffic" w:hint="cs"/>
          <w:b/>
          <w:bCs/>
          <w:sz w:val="24"/>
          <w:szCs w:val="24"/>
          <w:rtl/>
        </w:rPr>
        <w:t xml:space="preserve">                 </w:t>
      </w:r>
    </w:p>
  </w:footnote>
  <w:footnote w:id="2">
    <w:p w:rsidR="0079305B" w:rsidRPr="0080524D" w:rsidRDefault="0079305B" w:rsidP="0079305B">
      <w:pPr>
        <w:spacing w:line="240" w:lineRule="auto"/>
        <w:rPr>
          <w:rFonts w:cs="B Traffic"/>
          <w:sz w:val="24"/>
          <w:szCs w:val="24"/>
          <w:rtl/>
        </w:rPr>
      </w:pPr>
      <w:r>
        <w:rPr>
          <w:rFonts w:hint="cs"/>
          <w:rtl/>
        </w:rPr>
        <w:t xml:space="preserve">2- </w:t>
      </w:r>
      <w:r w:rsidRPr="0080524D">
        <w:rPr>
          <w:rFonts w:cs="B Traffic" w:hint="cs"/>
          <w:sz w:val="24"/>
          <w:szCs w:val="24"/>
          <w:rtl/>
        </w:rPr>
        <w:t xml:space="preserve">در این بخش هدف گیری و جهت گیری کلی درس تبیین می گردد.   </w:t>
      </w:r>
    </w:p>
    <w:p w:rsidR="0079305B" w:rsidRDefault="0079305B" w:rsidP="0079305B">
      <w:pPr>
        <w:pStyle w:val="FootnoteText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05B"/>
    <w:rsid w:val="0079305B"/>
    <w:rsid w:val="00A05237"/>
    <w:rsid w:val="00C87789"/>
    <w:rsid w:val="00EB0D52"/>
    <w:rsid w:val="00EB107F"/>
    <w:rsid w:val="00F8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E1F02D-CC6B-4B9A-84AB-5F230852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9305B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05B"/>
    <w:rPr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05B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ERTEBAT-E</dc:creator>
  <cp:keywords/>
  <dc:description/>
  <cp:lastModifiedBy>ERTEBAT-E</cp:lastModifiedBy>
  <cp:revision>2</cp:revision>
  <dcterms:created xsi:type="dcterms:W3CDTF">2021-09-14T05:37:00Z</dcterms:created>
  <dcterms:modified xsi:type="dcterms:W3CDTF">2021-09-14T05:55:00Z</dcterms:modified>
</cp:coreProperties>
</file>